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22C" w:rsidRPr="004A57DE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№ </w:t>
      </w:r>
      <w:r w:rsidR="00166840" w:rsidRPr="004A57DE">
        <w:rPr>
          <w:rFonts w:ascii="Times New Roman" w:hAnsi="Times New Roman" w:cs="Times New Roman"/>
          <w:sz w:val="24"/>
          <w:szCs w:val="24"/>
        </w:rPr>
        <w:t>3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организации и проведения проверок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при осуществлении муниципального </w:t>
      </w:r>
    </w:p>
    <w:p w:rsidR="00875969" w:rsidRPr="004A57DE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 </w:t>
      </w:r>
      <w:r w:rsidR="00A41FD8" w:rsidRPr="004A57DE">
        <w:rPr>
          <w:rFonts w:ascii="Times New Roman" w:hAnsi="Times New Roman" w:cs="Times New Roman"/>
          <w:sz w:val="24"/>
          <w:szCs w:val="24"/>
        </w:rPr>
        <w:t xml:space="preserve">жилищного контроля </w:t>
      </w:r>
      <w:r w:rsidR="00875969" w:rsidRPr="004A57DE">
        <w:rPr>
          <w:rFonts w:ascii="Times New Roman" w:hAnsi="Times New Roman" w:cs="Times New Roman"/>
          <w:sz w:val="24"/>
          <w:szCs w:val="24"/>
        </w:rPr>
        <w:t>на территории</w:t>
      </w:r>
    </w:p>
    <w:p w:rsidR="004A57DE" w:rsidRPr="004A57DE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муниципального образования город Норильск</w:t>
      </w:r>
      <w:r w:rsidR="004A57DE" w:rsidRPr="004A57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7DE" w:rsidRPr="004A57DE" w:rsidRDefault="004A57DE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в отношении юридических лиц </w:t>
      </w:r>
    </w:p>
    <w:p w:rsidR="00A41FD8" w:rsidRPr="004A57DE" w:rsidRDefault="004A57DE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и индивидуальных предпринимателей</w:t>
      </w:r>
      <w:r w:rsidR="00A41FD8" w:rsidRPr="004A57DE">
        <w:rPr>
          <w:rFonts w:ascii="Times New Roman" w:hAnsi="Times New Roman" w:cs="Times New Roman"/>
          <w:sz w:val="24"/>
          <w:szCs w:val="24"/>
        </w:rPr>
        <w:t>,</w:t>
      </w:r>
    </w:p>
    <w:p w:rsidR="00A41FD8" w:rsidRPr="004A57DE" w:rsidRDefault="00B84E00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утвержденному п</w:t>
      </w:r>
      <w:r w:rsidR="00A41FD8" w:rsidRPr="004A57DE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A41FD8" w:rsidRPr="004A57DE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41FD8" w:rsidRPr="004A57DE" w:rsidRDefault="00EC68DF" w:rsidP="0087596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7DE">
        <w:rPr>
          <w:rFonts w:ascii="Times New Roman" w:hAnsi="Times New Roman" w:cs="Times New Roman"/>
          <w:sz w:val="24"/>
          <w:szCs w:val="24"/>
        </w:rPr>
        <w:t xml:space="preserve"> </w:t>
      </w:r>
      <w:r w:rsidR="00D95E96">
        <w:rPr>
          <w:rFonts w:ascii="Times New Roman" w:hAnsi="Times New Roman" w:cs="Times New Roman"/>
          <w:sz w:val="24"/>
          <w:szCs w:val="24"/>
        </w:rPr>
        <w:t>от 08.05.2014 № 274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546132" w:rsidRDefault="00166840" w:rsidP="005461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>
        <w:rPr>
          <w:rFonts w:ascii="Times New Roman" w:hAnsi="Times New Roman" w:cs="Times New Roman"/>
          <w:b/>
          <w:bCs/>
          <w:sz w:val="26"/>
          <w:szCs w:val="26"/>
        </w:rPr>
        <w:t xml:space="preserve">БЛОК-СХЕМА </w:t>
      </w:r>
      <w:r w:rsidR="00713F68" w:rsidRPr="00713F68">
        <w:rPr>
          <w:rFonts w:ascii="Times New Roman" w:hAnsi="Times New Roman" w:cs="Times New Roman"/>
          <w:bCs/>
          <w:sz w:val="20"/>
          <w:szCs w:val="20"/>
        </w:rPr>
      </w:r>
      <w:r w:rsidR="00713F68" w:rsidRPr="00713F68">
        <w:rPr>
          <w:rFonts w:ascii="Times New Roman" w:hAnsi="Times New Roman" w:cs="Times New Roman"/>
          <w:bCs/>
          <w:sz w:val="20"/>
          <w:szCs w:val="20"/>
        </w:rPr>
        <w:pict>
          <v:group id="_x0000_s1190" editas="canvas" style="width:471.35pt;height:535.65pt;mso-position-horizontal-relative:char;mso-position-vertical-relative:line" coordorigin="2575,3720" coordsize="7255,824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2575;top:3720;width:7255;height:8246" o:preferrelative="f">
              <v:fill o:detectmouseclick="t"/>
              <v:path o:extrusionok="t" o:connecttype="none"/>
              <o:lock v:ext="edit" text="t"/>
            </v:shape>
            <v:roundrect id="_x0000_s1192" style="position:absolute;left:4127;top:3829;width:4335;height:438" arcsize="10923f" fillcolor="#c2d69b [1942]" strokecolor="#c2d69b [1942]" strokeweight="1pt">
              <v:fill color2="#eaf1dd [662]" angle="-45" focus="-50%" type="gradient"/>
              <v:shadow type="perspective" color="#4e6128 [1606]" opacity=".5" offset="1pt" offset2="-3pt"/>
              <o:extrusion v:ext="view" on="t"/>
              <v:textbox style="mso-next-textbox:#_x0000_s1192">
                <w:txbxContent>
                  <w:p w:rsidR="004A57DE" w:rsidRPr="00653BE4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Орган муниципального жилищного контроля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3" type="#_x0000_t32" style="position:absolute;left:6294;top:4267;width:1544;height:775" o:connectortype="straight">
              <v:stroke endarrow="block"/>
            </v:shape>
            <v:rect id="_x0000_s1194" style="position:absolute;left:5854;top:5191;width:675;height:510;flip:y" fillcolor="#92cddc [1944]" strokecolor="#4bacc6 [3208]" strokeweight="1pt">
              <v:fill color2="#4bacc6 [3208]" focus="50%" type="gradient"/>
              <v:shadow type="perspective" color="#205867 [1608]" offset="1pt" offset2="-3pt"/>
              <v:textbox style="mso-next-textbox:#_x0000_s1194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и (или)</w:t>
                    </w:r>
                  </w:p>
                </w:txbxContent>
              </v:textbox>
            </v:rect>
            <v:shape id="_x0000_s1195" type="#_x0000_t32" style="position:absolute;left:4436;top:4267;width:1858;height:775;flip:x" o:connectortype="straight">
              <v:stroke endarrow="block"/>
            </v:shape>
            <v:roundrect id="_x0000_s1196" style="position:absolute;left:3017;top:5042;width:2837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6">
                <w:txbxContent>
                  <w:p w:rsidR="004A57DE" w:rsidRPr="00D718A0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ДОКУМЕНТАРНАЯ ПРОВЕРКА</w:t>
                    </w:r>
                  </w:p>
                </w:txbxContent>
              </v:textbox>
            </v:roundrect>
            <v:roundrect id="_x0000_s1197" style="position:absolute;left:6529;top:5042;width:2616;height:793" arcsize="10923f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  <v:textbox style="mso-next-textbox:#_x0000_s1197">
                <w:txbxContent>
                  <w:p w:rsidR="004A57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ВЫЕЗДНАЯ</w:t>
                    </w:r>
                  </w:p>
                  <w:p w:rsidR="004A57DE" w:rsidRPr="00D718A0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</w:pPr>
                    <w:r w:rsidRPr="00D718A0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ПРОВЕРКА</w:t>
                    </w:r>
                  </w:p>
                </w:txbxContent>
              </v:textbox>
            </v:roundrect>
            <v:roundrect id="_x0000_s1198" style="position:absolute;left:2575;top:6147;width:1634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8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199" style="position:absolute;left:4320;top:6147;width:1777;height:480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199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roundrect id="_x0000_s1200" style="position:absolute;left:6204;top:6148;width:1634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0">
                <w:txbxContent>
                  <w:p w:rsidR="004A57DE" w:rsidRPr="00546132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ПЛАНОВАЯ</w:t>
                    </w:r>
                  </w:p>
                </w:txbxContent>
              </v:textbox>
            </v:roundrect>
            <v:roundrect id="_x0000_s1201" style="position:absolute;left:7972;top:6147;width:1779;height:479" arcsize="10923f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 style="mso-next-textbox:#_x0000_s1201">
                <w:txbxContent>
                  <w:p w:rsidR="004A57DE" w:rsidRPr="00546132" w:rsidRDefault="004A57DE" w:rsidP="004A57DE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4613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ВНЕПЛАНОВАЯ</w:t>
                    </w:r>
                  </w:p>
                </w:txbxContent>
              </v:textbox>
            </v:roundrect>
            <v:shape id="_x0000_s1202" type="#_x0000_t32" style="position:absolute;left:3392;top:5835;width:1044;height:312;flip:x" o:connectortype="straight">
              <v:stroke endarrow="block"/>
            </v:shape>
            <v:shape id="_x0000_s1203" type="#_x0000_t32" style="position:absolute;left:4436;top:5835;width:773;height:312" o:connectortype="straight">
              <v:stroke endarrow="block"/>
            </v:shape>
            <v:shape id="_x0000_s1204" type="#_x0000_t32" style="position:absolute;left:7021;top:5835;width:817;height:313;flip:x" o:connectortype="straight">
              <v:stroke endarrow="block"/>
            </v:shape>
            <v:shape id="_x0000_s1205" type="#_x0000_t32" style="position:absolute;left:7838;top:5835;width:1024;height:312" o:connectortype="straight">
              <v:stroke endarrow="block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206" type="#_x0000_t67" style="position:absolute;left:3296;top:6627;width:110;height:181"/>
            <v:roundrect id="_x0000_s1207" style="position:absolute;left:2579;top:8203;width:1534;height:63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roundrect id="_x0000_s1208" style="position:absolute;left:2575;top:6827;width:1535;height:106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08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09" type="#_x0000_t67" style="position:absolute;left:3296;top:7892;width:110;height:311"/>
            <v:roundrect id="_x0000_s1210" style="position:absolute;left:2580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0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11" type="#_x0000_t67" style="position:absolute;left:3296;top:8839;width:110;height:231"/>
            <v:roundrect id="_x0000_s1212" style="position:absolute;left:2575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13" style="position:absolute;left:3296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14" type="#_x0000_t67" style="position:absolute;left:2907;top:9416;width:110;height:300"/>
            <v:shape id="_x0000_s1215" type="#_x0000_t67" style="position:absolute;left:3735;top:9416;width:110;height:300"/>
            <v:roundrect id="_x0000_s1216" style="position:absolute;left:2650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17" style="position:absolute;left:2650;top:10871;width:1159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18" type="#_x0000_t67" style="position:absolute;left:2907;top:10178;width:110;height:185"/>
            <v:roundrect id="_x0000_s1219" style="position:absolute;left:4436;top:6748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19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20" type="#_x0000_t67" style="position:absolute;left:5149;top:6627;width:110;height:121"/>
            <v:roundrect id="_x0000_s1221" style="position:absolute;left:4439;top:8630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22" type="#_x0000_t67" style="position:absolute;left:5149;top:8480;width:110;height:150"/>
            <v:roundrect id="_x0000_s1223" style="position:absolute;left:4436;top:9255;width:1532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2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24" type="#_x0000_t67" style="position:absolute;left:5149;top:9150;width:110;height:110"/>
            <v:roundrect id="_x0000_s1225" style="position:absolute;left:4439;top:9716;width:770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26" style="position:absolute;left:5137;top:9716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27" type="#_x0000_t67" style="position:absolute;left:4826;top:9601;width:110;height:115"/>
            <v:shape id="_x0000_s1228" type="#_x0000_t67" style="position:absolute;left:5536;top:9601;width:110;height:115"/>
            <v:roundrect id="_x0000_s1229" style="position:absolute;left:4439;top:10363;width:1004;height:31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30" type="#_x0000_t67" style="position:absolute;left:4739;top:10178;width:87;height:184"/>
            <v:roundrect id="_x0000_s1231" style="position:absolute;left:4436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32" type="#_x0000_t67" style="position:absolute;left:3282;top:10675;width:110;height:196"/>
            <v:shape id="_x0000_s1233" type="#_x0000_t67" style="position:absolute;left:5149;top:10675;width:110;height:196"/>
            <v:shape id="_x0000_s1234" type="#_x0000_t67" style="position:absolute;left:6911;top:6646;width:110;height:181"/>
            <v:roundrect id="_x0000_s1235" style="position:absolute;left:6204;top:6827;width:1534;height:106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5">
                <w:txbxContent>
                  <w:p w:rsidR="004A57DE" w:rsidRPr="008D43DE" w:rsidRDefault="004A57DE" w:rsidP="004A57DE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Единый план проведения плановых проверок</w:t>
                    </w:r>
                  </w:p>
                </w:txbxContent>
              </v:textbox>
            </v:roundrect>
            <v:shape id="_x0000_s1236" type="#_x0000_t67" style="position:absolute;left:6911;top:7893;width:110;height:311"/>
            <v:roundrect id="_x0000_s1237" style="position:absolute;left:6205;top:8204;width:1533;height:63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7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38" type="#_x0000_t67" style="position:absolute;left:6911;top:8839;width:110;height:231"/>
            <v:roundrect id="_x0000_s1239" style="position:absolute;left:6205;top:9070;width:1533;height:34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39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shape id="_x0000_s1240" type="#_x0000_t67" style="position:absolute;left:6419;top:9416;width:110;height:300"/>
            <v:shape id="_x0000_s1241" type="#_x0000_t67" style="position:absolute;left:7244;top:9416;width:110;height:300"/>
            <v:roundrect id="_x0000_s1242" style="position:absolute;left:6204;top:9716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43" style="position:absolute;left:6907;top:9718;width:831;height:46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44" type="#_x0000_t67" style="position:absolute;left:6419;top:10179;width:110;height:184"/>
            <v:roundrect id="_x0000_s1245" style="position:absolute;left:6240;top:10362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roundrect id="_x0000_s1246" style="position:absolute;left:6196;top:10871;width:1158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47" type="#_x0000_t67" style="position:absolute;left:6911;top:10676;width:110;height:195"/>
            <v:roundrect id="_x0000_s1248" style="position:absolute;left:8108;top:6767;width:1535;height:173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48">
                <w:txbxContent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1) И</w:t>
                    </w: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стечение срока исполнения предписания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2) обращения и заявления</w:t>
                    </w:r>
                    <w:r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;</w:t>
                    </w:r>
                  </w:p>
                  <w:p w:rsidR="004A57DE" w:rsidRPr="00C00718" w:rsidRDefault="004A57DE" w:rsidP="004A57DE">
                    <w:pPr>
                      <w:spacing w:after="0" w:line="240" w:lineRule="auto"/>
                      <w:contextualSpacing/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</w:pPr>
                    <w:r w:rsidRPr="00C00718">
                      <w:rPr>
                        <w:rFonts w:ascii="Times New Roman" w:hAnsi="Times New Roman" w:cs="Times New Roman"/>
                        <w:sz w:val="17"/>
                        <w:szCs w:val="17"/>
                      </w:rPr>
                      <w:t>3) приказ органа государственного контроля и требование прокурора</w:t>
                    </w:r>
                  </w:p>
                  <w:p w:rsidR="004A57DE" w:rsidRPr="00972919" w:rsidRDefault="004A57DE" w:rsidP="004A57DE">
                    <w:pPr>
                      <w:spacing w:after="0" w:line="240" w:lineRule="auto"/>
                      <w:contextualSpacing/>
                      <w:jc w:val="both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shape id="_x0000_s1249" type="#_x0000_t67" style="position:absolute;left:8752;top:6646;width:109;height:121"/>
            <v:shape id="_x0000_s1250" type="#_x0000_t67" style="position:absolute;left:8752;top:8515;width:109;height:150"/>
            <v:roundrect id="_x0000_s1251" style="position:absolute;left:8108;top:8665;width:1532;height:520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1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Процедура проверки</w:t>
                    </w:r>
                  </w:p>
                </w:txbxContent>
              </v:textbox>
            </v:roundrect>
            <v:shape id="_x0000_s1252" type="#_x0000_t67" style="position:absolute;left:8751;top:9185;width:110;height:149"/>
            <v:roundrect id="_x0000_s1253" style="position:absolute;left:8111;top:9334;width:1532;height:345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 style="mso-next-textbox:#_x0000_s1253">
                <w:txbxContent>
                  <w:p w:rsidR="004A57DE" w:rsidRPr="008D43DE" w:rsidRDefault="004A57DE" w:rsidP="004A57DE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Акт проверки</w:t>
                    </w:r>
                  </w:p>
                </w:txbxContent>
              </v:textbox>
            </v:roundrect>
            <v:roundrect id="_x0000_s1254" style="position:absolute;left:8111;top:10429;width:1004;height:313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предписание</w:t>
                    </w:r>
                  </w:p>
                </w:txbxContent>
              </v:textbox>
            </v:roundrect>
            <v:shape id="_x0000_s1255" type="#_x0000_t67" style="position:absolute;left:8375;top:10246;width:87;height:184"/>
            <v:roundrect id="_x0000_s1256" style="position:absolute;left:8111;top:10871;width:1161;height:956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972919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972919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направление материалов в орган государственного контроля</w:t>
                    </w:r>
                  </w:p>
                </w:txbxContent>
              </v:textbox>
            </v:roundrect>
            <v:shape id="_x0000_s1257" type="#_x0000_t67" style="position:absolute;left:8881;top:10755;width:110;height:116"/>
            <v:roundrect id="_x0000_s1258" style="position:absolute;left:8111;top:9784;width:892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100" w:afterAutospacing="1" w:line="240" w:lineRule="auto"/>
                      <w:contextualSpacing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выявлено</w:t>
                    </w:r>
                  </w:p>
                </w:txbxContent>
              </v:textbox>
            </v:roundrect>
            <v:roundrect id="_x0000_s1259" style="position:absolute;left:8809;top:9784;width:831;height:462" arcsize="10923f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  <v:textbox>
                <w:txbxContent>
                  <w:p w:rsidR="004A57DE" w:rsidRPr="008D43DE" w:rsidRDefault="004A57DE" w:rsidP="004A57D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8D43D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не выявлено</w:t>
                    </w:r>
                  </w:p>
                </w:txbxContent>
              </v:textbox>
            </v:roundrect>
            <v:shape id="_x0000_s1260" type="#_x0000_t67" style="position:absolute;left:8462;top:9679;width:110;height:110"/>
            <v:shape id="_x0000_s1261" type="#_x0000_t67" style="position:absolute;left:9145;top:9679;width:127;height:110"/>
            <w10:wrap type="none"/>
            <w10:anchorlock/>
          </v:group>
        </w:pict>
      </w:r>
    </w:p>
    <w:p w:rsidR="00641F4B" w:rsidRPr="0020098D" w:rsidRDefault="00641F4B" w:rsidP="0020098D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</w:p>
    <w:sectPr w:rsidR="00641F4B" w:rsidRPr="0020098D" w:rsidSect="005461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532" w:rsidRDefault="00111532" w:rsidP="00C469A6">
      <w:pPr>
        <w:spacing w:after="0" w:line="240" w:lineRule="auto"/>
      </w:pPr>
      <w:r>
        <w:separator/>
      </w:r>
    </w:p>
  </w:endnote>
  <w:endnote w:type="continuationSeparator" w:id="1">
    <w:p w:rsidR="00111532" w:rsidRDefault="00111532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532" w:rsidRDefault="00111532" w:rsidP="00C469A6">
      <w:pPr>
        <w:spacing w:after="0" w:line="240" w:lineRule="auto"/>
      </w:pPr>
      <w:r>
        <w:separator/>
      </w:r>
    </w:p>
  </w:footnote>
  <w:footnote w:type="continuationSeparator" w:id="1">
    <w:p w:rsidR="00111532" w:rsidRDefault="00111532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A3A19"/>
    <w:rsid w:val="000B6606"/>
    <w:rsid w:val="00111532"/>
    <w:rsid w:val="00112104"/>
    <w:rsid w:val="001349F4"/>
    <w:rsid w:val="00136CEC"/>
    <w:rsid w:val="00143C56"/>
    <w:rsid w:val="0015370B"/>
    <w:rsid w:val="00166840"/>
    <w:rsid w:val="001B7ED9"/>
    <w:rsid w:val="001C1631"/>
    <w:rsid w:val="0020098D"/>
    <w:rsid w:val="00250D50"/>
    <w:rsid w:val="00272B13"/>
    <w:rsid w:val="002E0506"/>
    <w:rsid w:val="00310089"/>
    <w:rsid w:val="00311CFE"/>
    <w:rsid w:val="003142C9"/>
    <w:rsid w:val="00353B1B"/>
    <w:rsid w:val="00372DE6"/>
    <w:rsid w:val="003C5513"/>
    <w:rsid w:val="0040049E"/>
    <w:rsid w:val="00437052"/>
    <w:rsid w:val="00437ED4"/>
    <w:rsid w:val="004507BA"/>
    <w:rsid w:val="00475ACB"/>
    <w:rsid w:val="004A57DE"/>
    <w:rsid w:val="004B11A4"/>
    <w:rsid w:val="004F520F"/>
    <w:rsid w:val="00546132"/>
    <w:rsid w:val="00585D6B"/>
    <w:rsid w:val="005C53DB"/>
    <w:rsid w:val="005E29F7"/>
    <w:rsid w:val="00624FBE"/>
    <w:rsid w:val="0063392F"/>
    <w:rsid w:val="00641F4B"/>
    <w:rsid w:val="00653BE4"/>
    <w:rsid w:val="006F215A"/>
    <w:rsid w:val="00713735"/>
    <w:rsid w:val="00713F68"/>
    <w:rsid w:val="00715EC3"/>
    <w:rsid w:val="00752225"/>
    <w:rsid w:val="007732A4"/>
    <w:rsid w:val="00780AA8"/>
    <w:rsid w:val="007A5210"/>
    <w:rsid w:val="00812B44"/>
    <w:rsid w:val="00844E6C"/>
    <w:rsid w:val="00875969"/>
    <w:rsid w:val="008D43DE"/>
    <w:rsid w:val="008E6351"/>
    <w:rsid w:val="00916BC9"/>
    <w:rsid w:val="00920462"/>
    <w:rsid w:val="00972919"/>
    <w:rsid w:val="00977C34"/>
    <w:rsid w:val="009B67FB"/>
    <w:rsid w:val="009F5D98"/>
    <w:rsid w:val="00A41FD8"/>
    <w:rsid w:val="00A54705"/>
    <w:rsid w:val="00AB2254"/>
    <w:rsid w:val="00AF35E5"/>
    <w:rsid w:val="00B02B0B"/>
    <w:rsid w:val="00B354AD"/>
    <w:rsid w:val="00B4099B"/>
    <w:rsid w:val="00B4532B"/>
    <w:rsid w:val="00B72927"/>
    <w:rsid w:val="00B74801"/>
    <w:rsid w:val="00B84E00"/>
    <w:rsid w:val="00B90147"/>
    <w:rsid w:val="00BB0898"/>
    <w:rsid w:val="00BF2CD3"/>
    <w:rsid w:val="00C00718"/>
    <w:rsid w:val="00C02DD3"/>
    <w:rsid w:val="00C469A6"/>
    <w:rsid w:val="00C60E0F"/>
    <w:rsid w:val="00C80430"/>
    <w:rsid w:val="00C92D25"/>
    <w:rsid w:val="00C969D1"/>
    <w:rsid w:val="00CB2CB3"/>
    <w:rsid w:val="00CE377E"/>
    <w:rsid w:val="00D128A4"/>
    <w:rsid w:val="00D17C90"/>
    <w:rsid w:val="00D260EB"/>
    <w:rsid w:val="00D509D4"/>
    <w:rsid w:val="00D64000"/>
    <w:rsid w:val="00D718A0"/>
    <w:rsid w:val="00D75351"/>
    <w:rsid w:val="00D95E96"/>
    <w:rsid w:val="00E07F82"/>
    <w:rsid w:val="00E1022C"/>
    <w:rsid w:val="00EC1613"/>
    <w:rsid w:val="00EC68DF"/>
    <w:rsid w:val="00F4020F"/>
    <w:rsid w:val="00F6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hadowcolor="none"/>
    </o:shapedefaults>
    <o:shapelayout v:ext="edit">
      <o:idmap v:ext="edit" data="1"/>
      <o:rules v:ext="edit">
        <o:r id="V:Rule7" type="connector" idref="#_x0000_s1205">
          <o:proxy start="" idref="#_x0000_s1197" connectloc="2"/>
          <o:proxy end="" idref="#_x0000_s1201" connectloc="0"/>
        </o:r>
        <o:r id="V:Rule8" type="connector" idref="#_x0000_s1195">
          <o:proxy start="" idref="#_x0000_s1192" connectloc="2"/>
          <o:proxy end="" idref="#_x0000_s1196" connectloc="0"/>
        </o:r>
        <o:r id="V:Rule9" type="connector" idref="#_x0000_s1203">
          <o:proxy start="" idref="#_x0000_s1196" connectloc="2"/>
          <o:proxy end="" idref="#_x0000_s1199" connectloc="0"/>
        </o:r>
        <o:r id="V:Rule10" type="connector" idref="#_x0000_s1204">
          <o:proxy start="" idref="#_x0000_s1197" connectloc="2"/>
          <o:proxy end="" idref="#_x0000_s1200" connectloc="0"/>
        </o:r>
        <o:r id="V:Rule11" type="connector" idref="#_x0000_s1202">
          <o:proxy start="" idref="#_x0000_s1196" connectloc="2"/>
          <o:proxy end="" idref="#_x0000_s1198" connectloc="0"/>
        </o:r>
        <o:r id="V:Rule12" type="connector" idref="#_x0000_s1193">
          <o:proxy start="" idref="#_x0000_s1192" connectloc="2"/>
          <o:proxy end="" idref="#_x0000_s1197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8D43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0AAC7C-0978-4E72-AF1A-8DDCD32F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</cp:revision>
  <cp:lastPrinted>2014-02-04T06:28:00Z</cp:lastPrinted>
  <dcterms:created xsi:type="dcterms:W3CDTF">2014-02-07T01:56:00Z</dcterms:created>
  <dcterms:modified xsi:type="dcterms:W3CDTF">2014-05-08T05:35:00Z</dcterms:modified>
</cp:coreProperties>
</file>